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9E9B2B">
      <w:pPr>
        <w:pStyle w:val="2"/>
        <w:ind w:left="0" w:leftChars="0" w:firstLine="0" w:firstLineChars="0"/>
        <w:rPr>
          <w:rFonts w:hint="eastAsia" w:ascii="Times New Roman" w:hAnsi="Times New Roman" w:eastAsia="方正黑体_GBK" w:cs="Times New Roman"/>
          <w:sz w:val="32"/>
          <w:szCs w:val="30"/>
          <w:lang w:val="en-US" w:eastAsia="zh-CN"/>
        </w:rPr>
      </w:pPr>
      <w:r>
        <w:rPr>
          <w:rFonts w:hint="eastAsia" w:ascii="Times New Roman" w:hAnsi="Times New Roman" w:eastAsia="方正黑体_GBK" w:cs="Times New Roman"/>
          <w:sz w:val="32"/>
          <w:szCs w:val="30"/>
          <w:lang w:val="en-US" w:eastAsia="zh-CN"/>
        </w:rPr>
        <w:t>附件2</w:t>
      </w:r>
    </w:p>
    <w:p w14:paraId="10200373">
      <w:pPr>
        <w:pStyle w:val="5"/>
        <w:spacing w:line="590" w:lineRule="exact"/>
        <w:rPr>
          <w:rFonts w:cs="Times New Roman"/>
        </w:rPr>
      </w:pPr>
      <w:r>
        <w:rPr>
          <w:rFonts w:hint="eastAsia" w:cs="Times New Roman"/>
          <w:szCs w:val="44"/>
        </w:rPr>
        <w:t>企业融资需求</w:t>
      </w:r>
      <w:r>
        <w:rPr>
          <w:rFonts w:cs="Times New Roman"/>
          <w:szCs w:val="44"/>
        </w:rPr>
        <w:t>表</w:t>
      </w:r>
    </w:p>
    <w:tbl>
      <w:tblPr>
        <w:tblStyle w:val="3"/>
        <w:tblpPr w:leftFromText="180" w:rightFromText="180" w:vertAnchor="page" w:horzAnchor="page" w:tblpX="1322" w:tblpY="3062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0"/>
        <w:gridCol w:w="1106"/>
        <w:gridCol w:w="953"/>
        <w:gridCol w:w="181"/>
        <w:gridCol w:w="441"/>
        <w:gridCol w:w="584"/>
        <w:gridCol w:w="901"/>
        <w:gridCol w:w="314"/>
        <w:gridCol w:w="375"/>
        <w:gridCol w:w="411"/>
        <w:gridCol w:w="303"/>
        <w:gridCol w:w="1152"/>
      </w:tblGrid>
      <w:tr w14:paraId="266DE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2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0F6A45"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  <w:lang w:val="zh-CN"/>
              </w:rPr>
            </w:pPr>
            <w:r>
              <w:rPr>
                <w:rFonts w:ascii="Times New Roman" w:hAnsi="Calibri" w:eastAsia="方正仿宋_GBK" w:cs="Times New Roman"/>
                <w:sz w:val="28"/>
                <w:szCs w:val="28"/>
                <w:lang w:val="zh-CN"/>
              </w:rPr>
              <w:t>企业名称</w:t>
            </w:r>
          </w:p>
        </w:tc>
        <w:tc>
          <w:tcPr>
            <w:tcW w:w="6721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B15082"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  <w:lang w:val="zh-CN"/>
              </w:rPr>
            </w:pPr>
          </w:p>
        </w:tc>
      </w:tr>
      <w:tr w14:paraId="00FD71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2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1F37E7"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eastAsia="方正仿宋_GBK" w:cs="Times New Roman"/>
                <w:sz w:val="28"/>
                <w:szCs w:val="28"/>
                <w:lang w:val="en-US" w:eastAsia="zh-CN"/>
              </w:rPr>
              <w:t>统一社会信用代</w:t>
            </w:r>
            <w:r>
              <w:rPr>
                <w:rFonts w:hint="eastAsia" w:ascii="Times New Roman" w:hAnsi="Calibri" w:eastAsia="方正仿宋_GBK" w:cs="Times New Roman"/>
                <w:sz w:val="28"/>
                <w:szCs w:val="28"/>
              </w:rPr>
              <w:t>码</w:t>
            </w:r>
          </w:p>
        </w:tc>
        <w:tc>
          <w:tcPr>
            <w:tcW w:w="2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5816FA"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2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9C8E32">
            <w:pPr>
              <w:adjustRightInd w:val="0"/>
              <w:snapToGrid w:val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Calibri" w:eastAsia="方正仿宋_GBK" w:cs="Times New Roman"/>
                <w:sz w:val="28"/>
                <w:szCs w:val="28"/>
              </w:rPr>
              <w:t>行业领域</w:t>
            </w:r>
          </w:p>
        </w:tc>
        <w:tc>
          <w:tcPr>
            <w:tcW w:w="22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40BD39">
            <w:pPr>
              <w:adjustRightInd w:val="0"/>
              <w:snapToGrid w:val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0E771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2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06E753">
            <w:pPr>
              <w:adjustRightInd w:val="0"/>
              <w:snapToGrid w:val="0"/>
              <w:jc w:val="center"/>
              <w:rPr>
                <w:rFonts w:hint="eastAsia" w:ascii="Times New Roman" w:hAnsi="Times New Roman" w:eastAsia="方正仿宋_GBK" w:cs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Calibri" w:eastAsia="方正仿宋_GBK" w:cs="Times New Roman"/>
                <w:sz w:val="28"/>
                <w:szCs w:val="28"/>
              </w:rPr>
              <w:t>企业拟融资项目名称</w:t>
            </w:r>
          </w:p>
        </w:tc>
        <w:tc>
          <w:tcPr>
            <w:tcW w:w="6721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EA9947"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Calibri" w:eastAsia="方正仿宋_GBK" w:cs="Times New Roman"/>
                <w:sz w:val="28"/>
                <w:szCs w:val="28"/>
                <w:lang w:val="zh-CN"/>
              </w:rPr>
              <w:t>（</w:t>
            </w:r>
            <w:r>
              <w:rPr>
                <w:rFonts w:hint="eastAsia" w:ascii="Times New Roman" w:hAnsi="Calibri" w:eastAsia="方正仿宋_GBK" w:cs="Times New Roman"/>
                <w:sz w:val="28"/>
                <w:szCs w:val="28"/>
              </w:rPr>
              <w:t>有则填写</w:t>
            </w:r>
            <w:r>
              <w:rPr>
                <w:rFonts w:hint="eastAsia" w:ascii="Times New Roman" w:hAnsi="Calibri" w:eastAsia="方正仿宋_GBK" w:cs="Times New Roman"/>
                <w:sz w:val="28"/>
                <w:szCs w:val="28"/>
                <w:lang w:val="zh-CN"/>
              </w:rPr>
              <w:t>）</w:t>
            </w:r>
          </w:p>
        </w:tc>
      </w:tr>
      <w:tr w14:paraId="2C6673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</w:trPr>
        <w:tc>
          <w:tcPr>
            <w:tcW w:w="2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AA82FB"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Times New Roman" w:hAnsi="Calibri" w:eastAsia="方正仿宋_GBK" w:cs="Times New Roman"/>
                <w:sz w:val="28"/>
                <w:szCs w:val="28"/>
              </w:rPr>
              <w:t>年度营业收入（万元）</w:t>
            </w:r>
          </w:p>
        </w:tc>
        <w:tc>
          <w:tcPr>
            <w:tcW w:w="20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FD6827"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  <w:lang w:val="zh-CN"/>
              </w:rPr>
            </w:pPr>
          </w:p>
        </w:tc>
        <w:tc>
          <w:tcPr>
            <w:tcW w:w="279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7D4F34"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Times New Roman" w:hAnsi="Calibri" w:eastAsia="方正仿宋_GBK" w:cs="Times New Roman"/>
                <w:sz w:val="28"/>
                <w:szCs w:val="28"/>
              </w:rPr>
              <w:t>年度实现净利润（万元）</w:t>
            </w:r>
          </w:p>
        </w:tc>
        <w:tc>
          <w:tcPr>
            <w:tcW w:w="18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D28CF2"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  <w:lang w:val="zh-CN"/>
              </w:rPr>
            </w:pPr>
          </w:p>
        </w:tc>
      </w:tr>
      <w:tr w14:paraId="0B2C33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4643C4"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Calibri" w:eastAsia="方正仿宋_GBK" w:cs="Times New Roman"/>
                <w:sz w:val="28"/>
                <w:szCs w:val="28"/>
              </w:rPr>
              <w:t>融资负责人</w:t>
            </w:r>
          </w:p>
        </w:tc>
        <w:tc>
          <w:tcPr>
            <w:tcW w:w="11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8D1ECA"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  <w:lang w:val="zh-CN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450A65"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Calibri" w:eastAsia="方正仿宋_GBK" w:cs="Times New Roman"/>
                <w:sz w:val="28"/>
                <w:szCs w:val="28"/>
              </w:rPr>
              <w:t>职务</w:t>
            </w:r>
          </w:p>
        </w:tc>
        <w:tc>
          <w:tcPr>
            <w:tcW w:w="14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11A814"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  <w:lang w:val="zh-CN"/>
              </w:rPr>
            </w:pPr>
          </w:p>
        </w:tc>
        <w:tc>
          <w:tcPr>
            <w:tcW w:w="14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029CE6"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Calibri" w:eastAsia="方正仿宋_GBK" w:cs="Times New Roman"/>
                <w:sz w:val="28"/>
                <w:szCs w:val="28"/>
              </w:rPr>
              <w:t>联系电话</w:t>
            </w:r>
          </w:p>
        </w:tc>
        <w:tc>
          <w:tcPr>
            <w:tcW w:w="1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7B7200"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  <w:lang w:val="zh-CN"/>
              </w:rPr>
            </w:pPr>
          </w:p>
        </w:tc>
      </w:tr>
      <w:tr w14:paraId="3B6068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14EC95">
            <w:pPr>
              <w:adjustRightInd w:val="0"/>
              <w:snapToGrid w:val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Calibri" w:eastAsia="方正仿宋_GBK" w:cs="Times New Roman"/>
                <w:sz w:val="28"/>
                <w:szCs w:val="28"/>
              </w:rPr>
              <w:t>日常联系人</w:t>
            </w:r>
          </w:p>
        </w:tc>
        <w:tc>
          <w:tcPr>
            <w:tcW w:w="11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ECA7BA"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  <w:lang w:val="zh-CN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679E27">
            <w:pPr>
              <w:adjustRightInd w:val="0"/>
              <w:snapToGrid w:val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Calibri" w:eastAsia="方正仿宋_GBK" w:cs="Times New Roman"/>
                <w:sz w:val="28"/>
                <w:szCs w:val="28"/>
              </w:rPr>
              <w:t>职务</w:t>
            </w:r>
          </w:p>
        </w:tc>
        <w:tc>
          <w:tcPr>
            <w:tcW w:w="14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0D6FA0"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  <w:lang w:val="zh-CN"/>
              </w:rPr>
            </w:pPr>
          </w:p>
        </w:tc>
        <w:tc>
          <w:tcPr>
            <w:tcW w:w="14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878330">
            <w:pPr>
              <w:adjustRightInd w:val="0"/>
              <w:snapToGrid w:val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Calibri" w:eastAsia="方正仿宋_GBK" w:cs="Times New Roman"/>
                <w:sz w:val="28"/>
                <w:szCs w:val="28"/>
              </w:rPr>
              <w:t>联系电话</w:t>
            </w:r>
          </w:p>
        </w:tc>
        <w:tc>
          <w:tcPr>
            <w:tcW w:w="1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10AD25"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  <w:lang w:val="zh-CN"/>
              </w:rPr>
            </w:pPr>
          </w:p>
        </w:tc>
      </w:tr>
      <w:tr w14:paraId="5E2D0E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exact"/>
        </w:trPr>
        <w:tc>
          <w:tcPr>
            <w:tcW w:w="2740" w:type="dxa"/>
            <w:vMerge w:val="restart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299B67B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Calibri" w:eastAsia="方正仿宋_GBK" w:cs="Times New Roman"/>
                <w:sz w:val="28"/>
                <w:szCs w:val="28"/>
              </w:rPr>
              <w:t>融资形式</w:t>
            </w:r>
          </w:p>
        </w:tc>
        <w:tc>
          <w:tcPr>
            <w:tcW w:w="3265" w:type="dxa"/>
            <w:gridSpan w:val="5"/>
            <w:vMerge w:val="restart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 w14:paraId="117D908F">
            <w:pPr>
              <w:adjustRightInd w:val="0"/>
              <w:snapToGrid w:val="0"/>
              <w:jc w:val="center"/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lang w:val="zh-CN"/>
              </w:rPr>
              <w:t>□</w:t>
            </w:r>
            <w:r>
              <w:rPr>
                <w:rFonts w:hint="eastAsia" w:ascii="Times New Roman" w:hAnsi="方正仿宋_GBK" w:eastAsia="方正仿宋_GBK" w:cs="方正仿宋_GBK"/>
                <w:sz w:val="28"/>
                <w:szCs w:val="28"/>
              </w:rPr>
              <w:t>股权融资</w:t>
            </w:r>
          </w:p>
          <w:p w14:paraId="1120EBB2">
            <w:pPr>
              <w:adjustRightInd w:val="0"/>
              <w:snapToGrid w:val="0"/>
              <w:jc w:val="center"/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lang w:val="zh-CN"/>
              </w:rPr>
              <w:t>□</w:t>
            </w:r>
            <w:r>
              <w:rPr>
                <w:rFonts w:hint="eastAsia" w:ascii="Times New Roman" w:hAnsi="方正仿宋_GBK" w:eastAsia="方正仿宋_GBK" w:cs="方正仿宋_GBK"/>
                <w:sz w:val="28"/>
                <w:szCs w:val="28"/>
              </w:rPr>
              <w:t>债权融资</w:t>
            </w:r>
          </w:p>
          <w:p w14:paraId="42300820"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lang w:val="zh-CN"/>
              </w:rPr>
              <w:t>□</w:t>
            </w:r>
            <w:r>
              <w:rPr>
                <w:rFonts w:hint="eastAsia" w:ascii="Times New Roman" w:hAnsi="方正仿宋_GBK" w:eastAsia="方正仿宋_GBK" w:cs="方正仿宋_GBK"/>
                <w:sz w:val="28"/>
                <w:szCs w:val="28"/>
              </w:rPr>
              <w:t>股权融资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+</w:t>
            </w:r>
            <w:r>
              <w:rPr>
                <w:rFonts w:hint="eastAsia" w:ascii="Times New Roman" w:hAnsi="方正仿宋_GBK" w:eastAsia="方正仿宋_GBK" w:cs="方正仿宋_GBK"/>
                <w:sz w:val="28"/>
                <w:szCs w:val="28"/>
              </w:rPr>
              <w:t>债权融资</w:t>
            </w:r>
          </w:p>
        </w:tc>
        <w:tc>
          <w:tcPr>
            <w:tcW w:w="20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57A393E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方正仿宋_GBK" w:eastAsia="方正仿宋_GBK" w:cs="方正仿宋_GBK"/>
                <w:sz w:val="28"/>
                <w:szCs w:val="28"/>
              </w:rPr>
              <w:t>股权融资</w:t>
            </w:r>
            <w:r>
              <w:rPr>
                <w:rFonts w:hint="eastAsia" w:ascii="Times New Roman" w:hAnsi="Calibri" w:eastAsia="方正仿宋_GBK" w:cs="Times New Roman"/>
                <w:sz w:val="28"/>
                <w:szCs w:val="28"/>
              </w:rPr>
              <w:t>金额（万元）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709B6A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方正仿宋_GBK"/>
                <w:sz w:val="28"/>
                <w:szCs w:val="28"/>
                <w:lang w:val="zh-CN"/>
              </w:rPr>
            </w:pPr>
          </w:p>
        </w:tc>
      </w:tr>
      <w:tr w14:paraId="378547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</w:trPr>
        <w:tc>
          <w:tcPr>
            <w:tcW w:w="2740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2BDE39E3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3265" w:type="dxa"/>
            <w:gridSpan w:val="5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 w14:paraId="355015E1">
            <w:pPr>
              <w:adjustRightInd w:val="0"/>
              <w:snapToGrid w:val="0"/>
              <w:jc w:val="center"/>
              <w:rPr>
                <w:rFonts w:hint="eastAsia" w:ascii="Times New Roman" w:hAnsi="Times New Roman" w:eastAsia="方正仿宋_GBK" w:cs="方正仿宋_GBK"/>
                <w:sz w:val="28"/>
                <w:szCs w:val="28"/>
                <w:lang w:val="zh-CN"/>
              </w:rPr>
            </w:pPr>
          </w:p>
        </w:tc>
        <w:tc>
          <w:tcPr>
            <w:tcW w:w="20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603D29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Calibri" w:eastAsia="方正仿宋_GBK" w:cs="Times New Roman"/>
                <w:sz w:val="28"/>
                <w:szCs w:val="28"/>
              </w:rPr>
              <w:t>债权融资金额（万元）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A673A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方正仿宋_GBK"/>
                <w:sz w:val="28"/>
                <w:szCs w:val="28"/>
                <w:lang w:val="zh-CN"/>
              </w:rPr>
            </w:pPr>
          </w:p>
        </w:tc>
      </w:tr>
      <w:tr w14:paraId="40176D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exact"/>
        </w:trPr>
        <w:tc>
          <w:tcPr>
            <w:tcW w:w="274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AC07671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3265" w:type="dxa"/>
            <w:gridSpan w:val="5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5B6583F">
            <w:pPr>
              <w:adjustRightInd w:val="0"/>
              <w:snapToGrid w:val="0"/>
              <w:jc w:val="center"/>
              <w:rPr>
                <w:rFonts w:ascii="Times New Roman" w:hAnsi="Times New Roman" w:eastAsia="方正仿宋_GBK" w:cs="方正仿宋_GBK"/>
                <w:sz w:val="28"/>
                <w:szCs w:val="28"/>
                <w:lang w:val="zh-CN"/>
              </w:rPr>
            </w:pPr>
          </w:p>
        </w:tc>
        <w:tc>
          <w:tcPr>
            <w:tcW w:w="20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46C0A1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Calibri" w:eastAsia="方正仿宋_GBK" w:cs="Times New Roman"/>
                <w:sz w:val="28"/>
                <w:szCs w:val="28"/>
              </w:rPr>
              <w:t>股权融资释放的比例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895BCB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  <w:lang w:val="zh-CN"/>
              </w:rPr>
            </w:pPr>
          </w:p>
        </w:tc>
      </w:tr>
      <w:tr w14:paraId="44D468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9461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265D7A3E">
            <w:pPr>
              <w:adjustRightInd w:val="0"/>
              <w:snapToGrid w:val="0"/>
              <w:rPr>
                <w:rFonts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sz w:val="28"/>
                <w:szCs w:val="28"/>
              </w:rPr>
              <w:t>一、企业基本情况</w:t>
            </w:r>
          </w:p>
          <w:p w14:paraId="04C24A4F">
            <w:pPr>
              <w:adjustRightInd w:val="0"/>
              <w:snapToGrid w:val="0"/>
              <w:rPr>
                <w:rFonts w:hint="eastAsia" w:ascii="Times New Roman" w:hAnsi="Times New Roman" w:eastAsia="方正仿宋_GBK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  <w:lang w:val="zh-CN"/>
              </w:rPr>
              <w:t>（包括：</w:t>
            </w:r>
            <w:r>
              <w:rPr>
                <w:rFonts w:ascii="Times New Roman" w:hAnsi="Times New Roman" w:eastAsia="方正仿宋_GBK" w:cs="Times New Roman"/>
                <w:sz w:val="24"/>
                <w:szCs w:val="28"/>
                <w:lang w:val="zh-CN"/>
              </w:rPr>
              <w:t>核心团队情况、</w:t>
            </w:r>
            <w:r>
              <w:rPr>
                <w:rFonts w:ascii="Times New Roman" w:hAnsi="Times New Roman" w:eastAsia="方正仿宋_GBK" w:cs="Times New Roman"/>
                <w:sz w:val="24"/>
                <w:szCs w:val="28"/>
              </w:rPr>
              <w:t>历史沿革、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</w:rPr>
              <w:t>企业架构、</w:t>
            </w:r>
            <w:r>
              <w:rPr>
                <w:rFonts w:ascii="Times New Roman" w:hAnsi="Times New Roman" w:eastAsia="方正仿宋_GBK" w:cs="Times New Roman"/>
                <w:sz w:val="24"/>
                <w:szCs w:val="28"/>
              </w:rPr>
              <w:t>商业模式、发展状况等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</w:rPr>
              <w:t>）</w:t>
            </w:r>
          </w:p>
          <w:p w14:paraId="29204CD9">
            <w:pPr>
              <w:adjustRightInd w:val="0"/>
              <w:snapToGrid w:val="0"/>
              <w:rPr>
                <w:rFonts w:hint="eastAsia" w:ascii="Times New Roman" w:hAnsi="Times New Roman" w:eastAsia="宋体" w:cs="Times New Roman"/>
              </w:rPr>
            </w:pPr>
          </w:p>
          <w:p w14:paraId="7CC1042A">
            <w:pPr>
              <w:adjustRightInd w:val="0"/>
              <w:snapToGrid w:val="0"/>
              <w:rPr>
                <w:rFonts w:hint="eastAsia" w:ascii="Times New Roman" w:hAnsi="Times New Roman" w:eastAsia="宋体" w:cs="Times New Roman"/>
              </w:rPr>
            </w:pPr>
          </w:p>
          <w:p w14:paraId="2BFB9127">
            <w:pPr>
              <w:adjustRightInd w:val="0"/>
              <w:snapToGrid w:val="0"/>
              <w:rPr>
                <w:rFonts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sz w:val="28"/>
                <w:szCs w:val="28"/>
              </w:rPr>
              <w:t>二、公司竞争优势</w:t>
            </w:r>
          </w:p>
          <w:p w14:paraId="4C5E3599">
            <w:pPr>
              <w:adjustRightInd w:val="0"/>
              <w:snapToGrid w:val="0"/>
              <w:rPr>
                <w:rFonts w:hint="eastAsia" w:ascii="Times New Roman" w:hAnsi="Times New Roman" w:eastAsia="方正仿宋_GBK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</w:rPr>
              <w:t>（从产品、技术方面阐述公司的竞争优势，及市场前景</w:t>
            </w:r>
            <w:r>
              <w:rPr>
                <w:rFonts w:ascii="Times New Roman" w:hAnsi="Times New Roman" w:eastAsia="方正仿宋_GBK" w:cs="Times New Roman"/>
                <w:sz w:val="24"/>
                <w:szCs w:val="28"/>
              </w:rPr>
              <w:t>等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</w:rPr>
              <w:t>）</w:t>
            </w:r>
          </w:p>
          <w:p w14:paraId="79F8A4DB">
            <w:pPr>
              <w:adjustRightInd w:val="0"/>
              <w:snapToGrid w:val="0"/>
              <w:rPr>
                <w:rFonts w:hint="eastAsia" w:ascii="Times New Roman" w:hAnsi="Times New Roman" w:eastAsia="宋体" w:cs="Times New Roman"/>
              </w:rPr>
            </w:pPr>
          </w:p>
          <w:p w14:paraId="28A18E6F">
            <w:pPr>
              <w:adjustRightInd w:val="0"/>
              <w:snapToGrid w:val="0"/>
              <w:rPr>
                <w:rFonts w:hint="eastAsia" w:ascii="Times New Roman" w:hAnsi="Times New Roman" w:eastAsia="宋体" w:cs="Times New Roman"/>
              </w:rPr>
            </w:pPr>
          </w:p>
          <w:p w14:paraId="4A44FEB3">
            <w:pPr>
              <w:adjustRightInd w:val="0"/>
              <w:snapToGrid w:val="0"/>
              <w:rPr>
                <w:rFonts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sz w:val="28"/>
                <w:szCs w:val="28"/>
              </w:rPr>
              <w:t>三、财务状况及发展规划</w:t>
            </w:r>
          </w:p>
          <w:p w14:paraId="1725682A">
            <w:pPr>
              <w:adjustRightInd w:val="0"/>
              <w:snapToGrid w:val="0"/>
              <w:rPr>
                <w:rFonts w:hint="eastAsia" w:ascii="Times New Roman" w:hAnsi="Times New Roman" w:eastAsia="方正仿宋_GBK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</w:rPr>
              <w:t>（近两年营业收入、利润情况，未来三年预计营业收入、净利润</w:t>
            </w:r>
            <w:r>
              <w:rPr>
                <w:rFonts w:ascii="Times New Roman" w:hAnsi="Times New Roman" w:eastAsia="方正仿宋_GBK" w:cs="Times New Roman"/>
                <w:sz w:val="24"/>
                <w:szCs w:val="28"/>
              </w:rPr>
              <w:t>等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</w:rPr>
              <w:t>）</w:t>
            </w:r>
          </w:p>
          <w:p w14:paraId="1EF3ADF9">
            <w:pPr>
              <w:adjustRightInd w:val="0"/>
              <w:snapToGrid w:val="0"/>
              <w:rPr>
                <w:rFonts w:hint="eastAsia" w:ascii="Times New Roman" w:hAnsi="Times New Roman" w:eastAsia="宋体" w:cs="Times New Roman"/>
              </w:rPr>
            </w:pPr>
          </w:p>
          <w:p w14:paraId="78397311">
            <w:pPr>
              <w:adjustRightInd w:val="0"/>
              <w:snapToGrid w:val="0"/>
              <w:rPr>
                <w:rFonts w:hint="eastAsia" w:ascii="Times New Roman" w:hAnsi="Times New Roman" w:eastAsia="宋体" w:cs="Times New Roman"/>
              </w:rPr>
            </w:pPr>
          </w:p>
          <w:p w14:paraId="1BA26A6A">
            <w:pPr>
              <w:adjustRightInd w:val="0"/>
              <w:snapToGrid w:val="0"/>
              <w:rPr>
                <w:rFonts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sz w:val="28"/>
                <w:szCs w:val="28"/>
              </w:rPr>
              <w:t>四、融资规划及资金用途</w:t>
            </w:r>
          </w:p>
          <w:p w14:paraId="3212683B">
            <w:pPr>
              <w:adjustRightInd w:val="0"/>
              <w:snapToGrid w:val="0"/>
              <w:rPr>
                <w:rFonts w:hint="eastAsia" w:ascii="Times New Roman" w:hAnsi="Times New Roman" w:eastAsia="方正仿宋_GBK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</w:rPr>
              <w:t>（目前融资情况，本次拟融资金额及资金用途，计划释放股权比例</w:t>
            </w:r>
            <w:r>
              <w:rPr>
                <w:rFonts w:ascii="Times New Roman" w:hAnsi="Times New Roman" w:eastAsia="方正仿宋_GBK" w:cs="Times New Roman"/>
                <w:sz w:val="24"/>
                <w:szCs w:val="28"/>
              </w:rPr>
              <w:t>等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</w:rPr>
              <w:t>）</w:t>
            </w:r>
          </w:p>
          <w:p w14:paraId="12450423">
            <w:pPr>
              <w:adjustRightInd w:val="0"/>
              <w:snapToGrid w:val="0"/>
              <w:rPr>
                <w:rFonts w:hint="eastAsia" w:ascii="Times New Roman" w:hAnsi="Times New Roman" w:eastAsia="宋体" w:cs="Times New Roman"/>
              </w:rPr>
            </w:pPr>
          </w:p>
          <w:p w14:paraId="5D25CDB0">
            <w:pPr>
              <w:adjustRightInd w:val="0"/>
              <w:snapToGrid w:val="0"/>
              <w:rPr>
                <w:rFonts w:hint="eastAsia" w:ascii="Times New Roman" w:hAnsi="Times New Roman" w:eastAsia="宋体" w:cs="Times New Roman"/>
              </w:rPr>
            </w:pPr>
          </w:p>
          <w:p w14:paraId="3E99DBB8"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</w:tbl>
    <w:p w14:paraId="3AD8A5D6"/>
    <w:p w14:paraId="454C27B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xNGExZDI4MjI4MmE3NWRiNmUyZmVlMDcxMGE1MmEifQ=="/>
  </w:docVars>
  <w:rsids>
    <w:rsidRoot w:val="7353742B"/>
    <w:rsid w:val="10C259F3"/>
    <w:rsid w:val="1C874EB0"/>
    <w:rsid w:val="73537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qFormat/>
    <w:uiPriority w:val="0"/>
    <w:pPr>
      <w:widowControl w:val="0"/>
      <w:spacing w:line="400" w:lineRule="exact"/>
      <w:ind w:left="2" w:leftChars="1" w:right="693" w:rightChars="330" w:firstLine="600" w:firstLineChars="200"/>
      <w:jc w:val="both"/>
    </w:pPr>
    <w:rPr>
      <w:rFonts w:ascii="宋体" w:hAnsi="宋体" w:eastAsia="宋体" w:cs="Times New Roman"/>
      <w:kern w:val="2"/>
      <w:sz w:val="30"/>
      <w:szCs w:val="22"/>
      <w:lang w:val="en-US" w:eastAsia="zh-CN" w:bidi="ar-SA"/>
    </w:rPr>
  </w:style>
  <w:style w:type="paragraph" w:customStyle="1" w:styleId="5">
    <w:name w:val="标题1"/>
    <w:next w:val="1"/>
    <w:uiPriority w:val="0"/>
    <w:pPr>
      <w:widowControl w:val="0"/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hAnsi="Times New Roman" w:eastAsia="方正小标宋_GBK" w:cs="Times New Roman"/>
      <w:snapToGrid w:val="0"/>
      <w:kern w:val="0"/>
      <w:sz w:val="44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2024-10-29T00:42:00Z</dcterms:created>
  <dc:creator>wy</dc:creator>
  <cp:lastModifiedBy>wy</cp:lastModifiedBy>
  <dcterms:modified xsi:type="dcterms:W3CDTF">2024-10-29T00:42:57Z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917C1D881CD347CF920AA085262BE6FC_11</vt:lpwstr>
  </property>
</Properties>
</file>